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/>
          <w:b/>
          <w:sz w:val="24"/>
          <w:szCs w:val="24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24"/>
          <w:szCs w:val="24"/>
        </w:rPr>
        <w:t>附件1：</w:t>
      </w:r>
    </w:p>
    <w:p>
      <w:pPr>
        <w:widowControl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标的</w:t>
      </w:r>
      <w:r>
        <w:rPr>
          <w:rFonts w:hint="eastAsia" w:ascii="仿宋_GB2312" w:hAnsi="宋体" w:eastAsia="仿宋_GB2312"/>
          <w:b/>
          <w:sz w:val="28"/>
          <w:szCs w:val="28"/>
        </w:rPr>
        <w:t>清单</w:t>
      </w:r>
    </w:p>
    <w:p>
      <w:pPr>
        <w:widowControl/>
        <w:jc w:val="left"/>
        <w:rPr>
          <w:rFonts w:ascii="仿宋_GB2312" w:hAnsi="宋体" w:eastAsia="仿宋_GB2312"/>
          <w:b/>
          <w:sz w:val="24"/>
          <w:szCs w:val="24"/>
        </w:rPr>
      </w:pPr>
    </w:p>
    <w:tbl>
      <w:tblPr>
        <w:tblStyle w:val="3"/>
        <w:tblpPr w:leftFromText="180" w:rightFromText="180" w:vertAnchor="text" w:horzAnchor="page" w:tblpX="1095" w:tblpY="327"/>
        <w:tblOverlap w:val="never"/>
        <w:tblW w:w="143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1"/>
        <w:gridCol w:w="1505"/>
        <w:gridCol w:w="3449"/>
        <w:gridCol w:w="1337"/>
        <w:gridCol w:w="1611"/>
        <w:gridCol w:w="2210"/>
        <w:gridCol w:w="19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2251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859FCF" w:sz="6" w:space="0"/>
            </w:tcBorders>
            <w:shd w:val="clear" w:color="auto" w:fill="ABB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  <w:kern w:val="24"/>
                <w:sz w:val="21"/>
                <w:szCs w:val="21"/>
              </w:rPr>
              <w:t>配套单元</w:t>
            </w:r>
          </w:p>
        </w:tc>
        <w:tc>
          <w:tcPr>
            <w:tcW w:w="1505" w:type="dxa"/>
            <w:tcBorders>
              <w:top w:val="single" w:color="859FCF" w:sz="6" w:space="0"/>
              <w:left w:val="single" w:color="859FCF" w:sz="6" w:space="0"/>
              <w:bottom w:val="single" w:color="FFFFFF" w:sz="18" w:space="0"/>
              <w:right w:val="single" w:color="859FCF" w:sz="6" w:space="0"/>
            </w:tcBorders>
            <w:shd w:val="clear" w:color="auto" w:fill="ABB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Arial"/>
                <w:b/>
                <w:bCs/>
                <w:color w:val="000000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  <w:kern w:val="24"/>
                <w:sz w:val="21"/>
                <w:szCs w:val="21"/>
                <w:lang w:val="en-US" w:eastAsia="zh-CN"/>
              </w:rPr>
              <w:t>面积/㎡</w:t>
            </w:r>
          </w:p>
        </w:tc>
        <w:tc>
          <w:tcPr>
            <w:tcW w:w="3449" w:type="dxa"/>
            <w:tcBorders>
              <w:top w:val="single" w:color="859FCF" w:sz="6" w:space="0"/>
              <w:left w:val="single" w:color="859FCF" w:sz="6" w:space="0"/>
              <w:bottom w:val="single" w:color="FFFFFF" w:sz="18" w:space="0"/>
              <w:right w:val="single" w:color="859FCF" w:sz="6" w:space="0"/>
            </w:tcBorders>
            <w:shd w:val="clear" w:color="auto" w:fill="ABB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  <w:kern w:val="24"/>
                <w:sz w:val="21"/>
                <w:szCs w:val="21"/>
                <w:lang w:val="en-US" w:eastAsia="zh-CN"/>
              </w:rPr>
              <w:t>合作分成最低</w:t>
            </w:r>
            <w:r>
              <w:rPr>
                <w:rFonts w:hint="eastAsia" w:ascii="微软雅黑" w:hAnsi="微软雅黑" w:eastAsia="微软雅黑" w:cs="Arial"/>
                <w:b/>
                <w:bCs/>
                <w:color w:val="000000"/>
                <w:kern w:val="24"/>
                <w:sz w:val="21"/>
                <w:szCs w:val="21"/>
              </w:rPr>
              <w:t>标准</w:t>
            </w:r>
          </w:p>
        </w:tc>
        <w:tc>
          <w:tcPr>
            <w:tcW w:w="1337" w:type="dxa"/>
            <w:tcBorders>
              <w:top w:val="single" w:color="859FCF" w:sz="6" w:space="0"/>
              <w:left w:val="single" w:color="859FCF" w:sz="6" w:space="0"/>
              <w:bottom w:val="single" w:color="FFFFFF" w:sz="18" w:space="0"/>
              <w:right w:val="single" w:color="859FCF" w:sz="6" w:space="0"/>
            </w:tcBorders>
            <w:shd w:val="clear" w:color="auto" w:fill="ABB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  <w:kern w:val="24"/>
                <w:sz w:val="21"/>
                <w:szCs w:val="21"/>
              </w:rPr>
              <w:t>合作期限</w:t>
            </w:r>
          </w:p>
        </w:tc>
        <w:tc>
          <w:tcPr>
            <w:tcW w:w="1611" w:type="dxa"/>
            <w:tcBorders>
              <w:top w:val="single" w:color="859FCF" w:sz="6" w:space="0"/>
              <w:left w:val="single" w:color="859FCF" w:sz="6" w:space="0"/>
              <w:bottom w:val="single" w:color="FFFFFF" w:sz="18" w:space="0"/>
              <w:right w:val="single" w:color="859FCF" w:sz="6" w:space="0"/>
            </w:tcBorders>
            <w:shd w:val="clear" w:color="auto" w:fill="ABB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  <w:kern w:val="24"/>
                <w:sz w:val="21"/>
                <w:szCs w:val="21"/>
                <w:lang w:val="en-US" w:eastAsia="zh-CN"/>
              </w:rPr>
              <w:t>竞价</w:t>
            </w:r>
            <w:r>
              <w:rPr>
                <w:rFonts w:hint="eastAsia" w:ascii="微软雅黑" w:hAnsi="微软雅黑" w:eastAsia="微软雅黑" w:cs="Arial"/>
                <w:b/>
                <w:bCs/>
                <w:color w:val="000000"/>
                <w:kern w:val="24"/>
                <w:sz w:val="21"/>
                <w:szCs w:val="21"/>
              </w:rPr>
              <w:t>保证金</w:t>
            </w:r>
          </w:p>
        </w:tc>
        <w:tc>
          <w:tcPr>
            <w:tcW w:w="2210" w:type="dxa"/>
            <w:tcBorders>
              <w:top w:val="single" w:color="859FCF" w:sz="6" w:space="0"/>
              <w:left w:val="single" w:color="859FCF" w:sz="6" w:space="0"/>
              <w:bottom w:val="single" w:color="FFFFFF" w:sz="18" w:space="0"/>
              <w:right w:val="single" w:color="859FCF" w:sz="6" w:space="0"/>
            </w:tcBorders>
            <w:shd w:val="clear" w:color="auto" w:fill="ABB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b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  <w:kern w:val="24"/>
                <w:sz w:val="21"/>
                <w:szCs w:val="21"/>
              </w:rPr>
              <w:t>成熟期考核评估值</w:t>
            </w:r>
          </w:p>
          <w:p>
            <w:pPr>
              <w:widowControl/>
              <w:jc w:val="center"/>
              <w:rPr>
                <w:rFonts w:hint="default" w:ascii="Arial" w:hAnsi="Arial" w:eastAsia="微软雅黑" w:cs="Arial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  <w:kern w:val="2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Arial"/>
                <w:b/>
                <w:bCs/>
                <w:color w:val="000000"/>
                <w:kern w:val="24"/>
                <w:sz w:val="21"/>
                <w:szCs w:val="21"/>
                <w:lang w:val="en-US" w:eastAsia="zh-CN"/>
              </w:rPr>
              <w:t>竞价底价/元/年)</w:t>
            </w:r>
          </w:p>
        </w:tc>
        <w:tc>
          <w:tcPr>
            <w:tcW w:w="1958" w:type="dxa"/>
            <w:tcBorders>
              <w:top w:val="single" w:color="859FCF" w:sz="6" w:space="0"/>
              <w:left w:val="single" w:color="859FCF" w:sz="6" w:space="0"/>
              <w:bottom w:val="single" w:color="FFFFFF" w:sz="18" w:space="0"/>
              <w:right w:val="single" w:color="859FCF" w:sz="6" w:space="0"/>
            </w:tcBorders>
            <w:shd w:val="clear" w:color="auto" w:fill="ABB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Arial"/>
                <w:b/>
                <w:bCs/>
                <w:color w:val="00000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  <w:kern w:val="24"/>
                <w:sz w:val="21"/>
                <w:szCs w:val="21"/>
                <w:lang w:val="en-US" w:eastAsia="zh-CN"/>
              </w:rPr>
              <w:t>增价幅度/元/年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2251" w:type="dxa"/>
            <w:tcBorders>
              <w:top w:val="single" w:color="FFFFFF" w:sz="18" w:space="0"/>
              <w:left w:val="single" w:color="FFFFFF" w:sz="6" w:space="0"/>
              <w:bottom w:val="single" w:color="FFFFFF" w:sz="6" w:space="0"/>
              <w:right w:val="single" w:color="859FCF" w:sz="6" w:space="0"/>
            </w:tcBorders>
            <w:shd w:val="clear" w:color="auto" w:fill="E1E8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  <w:kern w:val="24"/>
                <w:sz w:val="24"/>
                <w:szCs w:val="24"/>
              </w:rPr>
              <w:t>C1-1\C1-2\C2-1</w:t>
            </w:r>
          </w:p>
        </w:tc>
        <w:tc>
          <w:tcPr>
            <w:tcW w:w="1505" w:type="dxa"/>
            <w:tcBorders>
              <w:top w:val="single" w:color="FFFFFF" w:sz="18" w:space="0"/>
              <w:left w:val="single" w:color="859FCF" w:sz="6" w:space="0"/>
              <w:right w:val="single" w:color="859FCF" w:sz="6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Arial"/>
                <w:color w:val="0000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  <w:sz w:val="24"/>
                <w:szCs w:val="24"/>
                <w:lang w:val="en-US" w:eastAsia="zh-CN"/>
              </w:rPr>
              <w:t>642</w:t>
            </w:r>
          </w:p>
        </w:tc>
        <w:tc>
          <w:tcPr>
            <w:tcW w:w="3449" w:type="dxa"/>
            <w:vMerge w:val="restart"/>
            <w:tcBorders>
              <w:top w:val="single" w:color="FFFFFF" w:sz="18" w:space="0"/>
              <w:left w:val="single" w:color="859FCF" w:sz="6" w:space="0"/>
              <w:right w:val="single" w:color="859FCF" w:sz="6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both"/>
              <w:rPr>
                <w:rFonts w:hint="eastAsia" w:ascii="微软雅黑" w:hAnsi="微软雅黑" w:eastAsia="微软雅黑" w:cs="Arial"/>
                <w:color w:val="0000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  <w:sz w:val="24"/>
                <w:szCs w:val="24"/>
                <w:lang w:val="en-US" w:eastAsia="zh-CN"/>
              </w:rPr>
              <w:t>运动培训、形体矫正、运动体适能业态：25元/人/次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  <w:sz w:val="24"/>
                <w:szCs w:val="24"/>
                <w:lang w:val="en-US" w:eastAsia="zh-CN"/>
              </w:rPr>
              <w:t>儿童游乐场：根据配置项目另行提报</w:t>
            </w: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default" w:ascii="Arial" w:hAnsi="Arial" w:eastAsia="微软雅黑" w:cs="Arial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FFFFFF" w:sz="18" w:space="0"/>
              <w:left w:val="single" w:color="859FCF" w:sz="6" w:space="0"/>
              <w:bottom w:val="single" w:color="000000" w:sz="8" w:space="0"/>
              <w:right w:val="single" w:color="859FCF" w:sz="6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  <w:sz w:val="24"/>
                <w:szCs w:val="24"/>
              </w:rPr>
              <w:t>5年</w:t>
            </w:r>
          </w:p>
        </w:tc>
        <w:tc>
          <w:tcPr>
            <w:tcW w:w="1611" w:type="dxa"/>
            <w:tcBorders>
              <w:top w:val="single" w:color="FFFFFF" w:sz="18" w:space="0"/>
              <w:left w:val="single" w:color="859FCF" w:sz="6" w:space="0"/>
              <w:bottom w:val="single" w:color="000000" w:sz="8" w:space="0"/>
              <w:right w:val="single" w:color="859FCF" w:sz="6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  <w:sz w:val="24"/>
                <w:szCs w:val="24"/>
              </w:rPr>
              <w:t>7.5万</w:t>
            </w:r>
          </w:p>
        </w:tc>
        <w:tc>
          <w:tcPr>
            <w:tcW w:w="2210" w:type="dxa"/>
            <w:tcBorders>
              <w:top w:val="single" w:color="FFFFFF" w:sz="18" w:space="0"/>
              <w:left w:val="single" w:color="859FCF" w:sz="6" w:space="0"/>
              <w:bottom w:val="single" w:color="000000" w:sz="8" w:space="0"/>
              <w:right w:val="single" w:color="859FCF" w:sz="6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  <w:sz w:val="24"/>
                <w:szCs w:val="24"/>
              </w:rPr>
              <w:t>329760</w:t>
            </w:r>
          </w:p>
        </w:tc>
        <w:tc>
          <w:tcPr>
            <w:tcW w:w="1958" w:type="dxa"/>
            <w:tcBorders>
              <w:top w:val="single" w:color="FFFFFF" w:sz="18" w:space="0"/>
              <w:left w:val="single" w:color="859FCF" w:sz="6" w:space="0"/>
              <w:bottom w:val="single" w:color="000000" w:sz="8" w:space="0"/>
              <w:right w:val="single" w:color="859FCF" w:sz="6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2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  <w:sz w:val="24"/>
                <w:szCs w:val="24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25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859FCF" w:sz="6" w:space="0"/>
            </w:tcBorders>
            <w:shd w:val="clear" w:color="auto" w:fill="E1E8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  <w:kern w:val="24"/>
                <w:sz w:val="24"/>
                <w:szCs w:val="24"/>
              </w:rPr>
              <w:t>C1-3</w:t>
            </w:r>
          </w:p>
        </w:tc>
        <w:tc>
          <w:tcPr>
            <w:tcW w:w="1505" w:type="dxa"/>
            <w:tcBorders>
              <w:left w:val="single" w:color="859FCF" w:sz="6" w:space="0"/>
              <w:right w:val="single" w:color="859FCF" w:sz="6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3449" w:type="dxa"/>
            <w:vMerge w:val="continue"/>
            <w:tcBorders>
              <w:left w:val="single" w:color="859FCF" w:sz="6" w:space="0"/>
              <w:right w:val="single" w:color="859FCF" w:sz="6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859FCF" w:sz="6" w:space="0"/>
              <w:bottom w:val="single" w:color="000000" w:sz="8" w:space="0"/>
              <w:right w:val="single" w:color="859FCF" w:sz="6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  <w:sz w:val="24"/>
                <w:szCs w:val="24"/>
              </w:rPr>
              <w:t>5年</w:t>
            </w:r>
          </w:p>
        </w:tc>
        <w:tc>
          <w:tcPr>
            <w:tcW w:w="1611" w:type="dxa"/>
            <w:tcBorders>
              <w:top w:val="single" w:color="000000" w:sz="8" w:space="0"/>
              <w:left w:val="single" w:color="859FCF" w:sz="6" w:space="0"/>
              <w:bottom w:val="single" w:color="000000" w:sz="8" w:space="0"/>
              <w:right w:val="single" w:color="859FCF" w:sz="6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  <w:sz w:val="24"/>
                <w:szCs w:val="24"/>
              </w:rPr>
              <w:t>1.2万</w:t>
            </w:r>
          </w:p>
        </w:tc>
        <w:tc>
          <w:tcPr>
            <w:tcW w:w="2210" w:type="dxa"/>
            <w:tcBorders>
              <w:top w:val="single" w:color="000000" w:sz="8" w:space="0"/>
              <w:left w:val="single" w:color="859FCF" w:sz="6" w:space="0"/>
              <w:bottom w:val="single" w:color="000000" w:sz="8" w:space="0"/>
              <w:right w:val="single" w:color="859FCF" w:sz="6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  <w:sz w:val="24"/>
                <w:szCs w:val="24"/>
              </w:rPr>
              <w:t>54000</w:t>
            </w:r>
          </w:p>
        </w:tc>
        <w:tc>
          <w:tcPr>
            <w:tcW w:w="1958" w:type="dxa"/>
            <w:tcBorders>
              <w:top w:val="single" w:color="000000" w:sz="8" w:space="0"/>
              <w:left w:val="single" w:color="859FCF" w:sz="6" w:space="0"/>
              <w:bottom w:val="single" w:color="000000" w:sz="8" w:space="0"/>
              <w:right w:val="single" w:color="859FCF" w:sz="6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2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  <w:sz w:val="24"/>
                <w:szCs w:val="24"/>
                <w:lang w:val="en-US" w:eastAsia="zh-CN"/>
              </w:rPr>
              <w:t>1500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25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859FCF" w:sz="6" w:space="0"/>
            </w:tcBorders>
            <w:shd w:val="clear" w:color="auto" w:fill="E1E8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  <w:kern w:val="24"/>
                <w:sz w:val="24"/>
                <w:szCs w:val="24"/>
              </w:rPr>
              <w:t>C1-6</w:t>
            </w:r>
          </w:p>
        </w:tc>
        <w:tc>
          <w:tcPr>
            <w:tcW w:w="1505" w:type="dxa"/>
            <w:tcBorders>
              <w:left w:val="single" w:color="859FCF" w:sz="6" w:space="0"/>
              <w:right w:val="single" w:color="859FCF" w:sz="6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  <w:t>425</w:t>
            </w:r>
          </w:p>
        </w:tc>
        <w:tc>
          <w:tcPr>
            <w:tcW w:w="3449" w:type="dxa"/>
            <w:vMerge w:val="continue"/>
            <w:tcBorders>
              <w:left w:val="single" w:color="859FCF" w:sz="6" w:space="0"/>
              <w:right w:val="single" w:color="859FCF" w:sz="6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859FCF" w:sz="6" w:space="0"/>
              <w:bottom w:val="single" w:color="000000" w:sz="8" w:space="0"/>
              <w:right w:val="single" w:color="859FCF" w:sz="6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  <w:sz w:val="24"/>
                <w:szCs w:val="24"/>
              </w:rPr>
              <w:t>5年</w:t>
            </w:r>
          </w:p>
        </w:tc>
        <w:tc>
          <w:tcPr>
            <w:tcW w:w="1611" w:type="dxa"/>
            <w:tcBorders>
              <w:top w:val="single" w:color="000000" w:sz="8" w:space="0"/>
              <w:left w:val="single" w:color="859FCF" w:sz="6" w:space="0"/>
              <w:bottom w:val="single" w:color="000000" w:sz="8" w:space="0"/>
              <w:right w:val="single" w:color="859FCF" w:sz="6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  <w:sz w:val="24"/>
                <w:szCs w:val="24"/>
              </w:rPr>
              <w:t>6万</w:t>
            </w:r>
          </w:p>
        </w:tc>
        <w:tc>
          <w:tcPr>
            <w:tcW w:w="2210" w:type="dxa"/>
            <w:tcBorders>
              <w:top w:val="single" w:color="000000" w:sz="8" w:space="0"/>
              <w:left w:val="single" w:color="859FCF" w:sz="6" w:space="0"/>
              <w:bottom w:val="single" w:color="000000" w:sz="8" w:space="0"/>
              <w:right w:val="single" w:color="859FCF" w:sz="6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  <w:sz w:val="24"/>
                <w:szCs w:val="24"/>
              </w:rPr>
              <w:t>255000</w:t>
            </w:r>
          </w:p>
        </w:tc>
        <w:tc>
          <w:tcPr>
            <w:tcW w:w="1958" w:type="dxa"/>
            <w:tcBorders>
              <w:top w:val="single" w:color="000000" w:sz="8" w:space="0"/>
              <w:left w:val="single" w:color="859FCF" w:sz="6" w:space="0"/>
              <w:bottom w:val="single" w:color="000000" w:sz="8" w:space="0"/>
              <w:right w:val="single" w:color="859FCF" w:sz="6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2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  <w:sz w:val="24"/>
                <w:szCs w:val="24"/>
                <w:lang w:val="en-US" w:eastAsia="zh-CN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25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859FCF" w:sz="6" w:space="0"/>
            </w:tcBorders>
            <w:shd w:val="clear" w:color="auto" w:fill="E1E8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  <w:kern w:val="24"/>
                <w:sz w:val="24"/>
                <w:szCs w:val="24"/>
              </w:rPr>
              <w:t>C1-4\C1-5</w:t>
            </w:r>
          </w:p>
        </w:tc>
        <w:tc>
          <w:tcPr>
            <w:tcW w:w="1505" w:type="dxa"/>
            <w:tcBorders>
              <w:left w:val="single" w:color="859FCF" w:sz="6" w:space="0"/>
              <w:bottom w:val="single" w:color="000000" w:sz="8" w:space="0"/>
              <w:right w:val="single" w:color="859FCF" w:sz="6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3449" w:type="dxa"/>
            <w:vMerge w:val="continue"/>
            <w:tcBorders>
              <w:left w:val="single" w:color="859FCF" w:sz="6" w:space="0"/>
              <w:bottom w:val="single" w:color="000000" w:sz="8" w:space="0"/>
              <w:right w:val="single" w:color="859FCF" w:sz="6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微软雅黑" w:cs="Arial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859FCF" w:sz="6" w:space="0"/>
              <w:bottom w:val="single" w:color="000000" w:sz="8" w:space="0"/>
              <w:right w:val="single" w:color="859FCF" w:sz="6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  <w:sz w:val="24"/>
                <w:szCs w:val="24"/>
              </w:rPr>
              <w:t>5年</w:t>
            </w:r>
          </w:p>
        </w:tc>
        <w:tc>
          <w:tcPr>
            <w:tcW w:w="1611" w:type="dxa"/>
            <w:tcBorders>
              <w:top w:val="single" w:color="000000" w:sz="8" w:space="0"/>
              <w:left w:val="single" w:color="859FCF" w:sz="6" w:space="0"/>
              <w:bottom w:val="single" w:color="000000" w:sz="8" w:space="0"/>
              <w:right w:val="single" w:color="859FCF" w:sz="6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  <w:sz w:val="24"/>
                <w:szCs w:val="24"/>
              </w:rPr>
              <w:t>3万</w:t>
            </w:r>
          </w:p>
        </w:tc>
        <w:tc>
          <w:tcPr>
            <w:tcW w:w="2210" w:type="dxa"/>
            <w:tcBorders>
              <w:top w:val="single" w:color="000000" w:sz="8" w:space="0"/>
              <w:left w:val="single" w:color="859FCF" w:sz="6" w:space="0"/>
              <w:bottom w:val="single" w:color="000000" w:sz="8" w:space="0"/>
              <w:right w:val="single" w:color="859FCF" w:sz="6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  <w:sz w:val="24"/>
                <w:szCs w:val="24"/>
              </w:rPr>
              <w:t>126000</w:t>
            </w:r>
          </w:p>
        </w:tc>
        <w:tc>
          <w:tcPr>
            <w:tcW w:w="1958" w:type="dxa"/>
            <w:tcBorders>
              <w:top w:val="single" w:color="000000" w:sz="8" w:space="0"/>
              <w:left w:val="single" w:color="859FCF" w:sz="6" w:space="0"/>
              <w:bottom w:val="single" w:color="000000" w:sz="8" w:space="0"/>
              <w:right w:val="single" w:color="859FCF" w:sz="6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2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24"/>
                <w:sz w:val="24"/>
                <w:szCs w:val="24"/>
                <w:lang w:val="en-US" w:eastAsia="zh-CN"/>
              </w:rPr>
              <w:t>3000</w:t>
            </w:r>
          </w:p>
        </w:tc>
      </w:tr>
    </w:tbl>
    <w:p>
      <w:pPr>
        <w:widowControl/>
        <w:jc w:val="left"/>
        <w:rPr>
          <w:rFonts w:ascii="仿宋_GB2312" w:hAnsi="宋体" w:eastAsia="仿宋_GB2312"/>
          <w:b/>
          <w:sz w:val="24"/>
          <w:szCs w:val="24"/>
        </w:rPr>
      </w:pPr>
      <w:r>
        <w:rPr>
          <w:rFonts w:ascii="仿宋_GB2312" w:hAnsi="宋体" w:eastAsia="仿宋_GB2312"/>
          <w:b/>
          <w:sz w:val="24"/>
          <w:szCs w:val="24"/>
        </w:rPr>
        <w:br w:type="page"/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widowControl/>
        <w:spacing w:line="240" w:lineRule="auto"/>
        <w:jc w:val="left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1057910</wp:posOffset>
            </wp:positionH>
            <wp:positionV relativeFrom="paragraph">
              <wp:posOffset>198120</wp:posOffset>
            </wp:positionV>
            <wp:extent cx="3172460" cy="2406650"/>
            <wp:effectExtent l="0" t="0" r="8890" b="1270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2460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b/>
          <w:sz w:val="24"/>
          <w:szCs w:val="24"/>
        </w:rPr>
        <w:t>附件2：区位示意图</w: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954405</wp:posOffset>
            </wp:positionH>
            <wp:positionV relativeFrom="paragraph">
              <wp:posOffset>149860</wp:posOffset>
            </wp:positionV>
            <wp:extent cx="3533775" cy="2324735"/>
            <wp:effectExtent l="0" t="0" r="9525" b="184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widowControl/>
        <w:jc w:val="left"/>
        <w:rPr>
          <w:rFonts w:hint="eastAsia" w:ascii="华文细黑" w:hAnsi="华文细黑" w:eastAsia="华文细黑" w:cs="华文细黑"/>
          <w:color w:val="000000"/>
          <w:sz w:val="24"/>
          <w:szCs w:val="24"/>
        </w:rPr>
      </w:pPr>
    </w:p>
    <w:p>
      <w:pPr>
        <w:widowControl/>
        <w:jc w:val="left"/>
        <w:rPr>
          <w:rFonts w:hint="eastAsia" w:ascii="华文细黑" w:hAnsi="华文细黑" w:eastAsia="华文细黑" w:cs="华文细黑"/>
          <w:color w:val="000000"/>
          <w:sz w:val="24"/>
          <w:szCs w:val="24"/>
        </w:rPr>
      </w:pPr>
    </w:p>
    <w:p>
      <w:pPr>
        <w:widowControl/>
        <w:jc w:val="left"/>
        <w:rPr>
          <w:rFonts w:hint="eastAsia" w:ascii="华文细黑" w:hAnsi="华文细黑" w:eastAsia="华文细黑" w:cs="华文细黑"/>
          <w:color w:val="000000"/>
          <w:sz w:val="24"/>
          <w:szCs w:val="24"/>
        </w:rPr>
      </w:pPr>
    </w:p>
    <w:p>
      <w:pPr>
        <w:widowControl/>
        <w:jc w:val="left"/>
        <w:rPr>
          <w:rFonts w:hint="default" w:ascii="华文细黑" w:hAnsi="华文细黑" w:eastAsia="华文细黑" w:cs="华文细黑"/>
          <w:color w:val="00000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color w:val="000000"/>
          <w:sz w:val="24"/>
          <w:szCs w:val="24"/>
          <w:lang w:val="en-US" w:eastAsia="zh-CN"/>
        </w:rPr>
        <w:t>竞体馆1楼</w:t>
      </w:r>
    </w:p>
    <w:p>
      <w:pPr>
        <w:widowControl/>
        <w:jc w:val="left"/>
        <w:rPr>
          <w:rFonts w:hint="eastAsia" w:ascii="华文细黑" w:hAnsi="华文细黑" w:eastAsia="华文细黑" w:cs="华文细黑"/>
          <w:color w:val="000000"/>
          <w:sz w:val="24"/>
          <w:szCs w:val="24"/>
        </w:rPr>
      </w:pPr>
    </w:p>
    <w:p>
      <w:pPr>
        <w:widowControl/>
        <w:jc w:val="left"/>
        <w:rPr>
          <w:rFonts w:hint="eastAsia" w:ascii="华文细黑" w:hAnsi="华文细黑" w:eastAsia="华文细黑" w:cs="华文细黑"/>
          <w:color w:val="000000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151130</wp:posOffset>
            </wp:positionV>
            <wp:extent cx="3430905" cy="2225040"/>
            <wp:effectExtent l="0" t="0" r="17145" b="381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0905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hint="eastAsia" w:ascii="华文细黑" w:hAnsi="华文细黑" w:eastAsia="华文细黑" w:cs="华文细黑"/>
          <w:color w:val="000000"/>
          <w:sz w:val="24"/>
          <w:szCs w:val="24"/>
        </w:rPr>
      </w:pPr>
    </w:p>
    <w:p>
      <w:pPr>
        <w:widowControl/>
        <w:jc w:val="left"/>
        <w:rPr>
          <w:rFonts w:hint="eastAsia" w:ascii="华文细黑" w:hAnsi="华文细黑" w:eastAsia="华文细黑" w:cs="华文细黑"/>
          <w:color w:val="000000"/>
          <w:sz w:val="24"/>
          <w:szCs w:val="24"/>
        </w:rPr>
      </w:pPr>
    </w:p>
    <w:p>
      <w:pPr>
        <w:widowControl/>
        <w:jc w:val="left"/>
        <w:rPr>
          <w:rFonts w:hint="eastAsia" w:ascii="华文细黑" w:hAnsi="华文细黑" w:eastAsia="华文细黑" w:cs="华文细黑"/>
          <w:color w:val="000000"/>
          <w:sz w:val="24"/>
          <w:szCs w:val="24"/>
        </w:rPr>
      </w:pPr>
    </w:p>
    <w:p>
      <w:pPr>
        <w:widowControl/>
        <w:jc w:val="left"/>
        <w:rPr>
          <w:rFonts w:hint="eastAsia" w:ascii="华文细黑" w:hAnsi="华文细黑" w:eastAsia="华文细黑" w:cs="华文细黑"/>
          <w:color w:val="000000"/>
          <w:sz w:val="24"/>
          <w:szCs w:val="24"/>
        </w:rPr>
      </w:pPr>
    </w:p>
    <w:p>
      <w:pPr>
        <w:widowControl/>
        <w:jc w:val="both"/>
        <w:rPr>
          <w:rFonts w:hint="default" w:ascii="华文细黑" w:hAnsi="华文细黑" w:eastAsia="华文细黑" w:cs="华文细黑"/>
          <w:color w:val="00000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color w:val="000000"/>
          <w:sz w:val="24"/>
          <w:szCs w:val="24"/>
          <w:lang w:val="en-US" w:eastAsia="zh-CN"/>
        </w:rPr>
        <w:t xml:space="preserve"> 竞体馆2楼</w:t>
      </w:r>
    </w:p>
    <w:p>
      <w:pPr>
        <w:widowControl/>
        <w:autoSpaceDE/>
        <w:autoSpaceDN/>
        <w:adjustRightInd/>
        <w:spacing w:line="240" w:lineRule="auto"/>
        <w:ind w:firstLine="0" w:firstLineChars="0"/>
        <w:jc w:val="left"/>
        <w:rPr>
          <w:rFonts w:ascii="华文细黑" w:hAnsi="华文细黑" w:eastAsia="华文细黑" w:cs="Times New Roman"/>
          <w:sz w:val="24"/>
          <w:szCs w:val="24"/>
        </w:rPr>
      </w:pPr>
    </w:p>
    <w:p/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YjAyYjc3MmQ4Yzc3NDcwOGFiOTJhMjI0MWZlYjcifQ=="/>
    <w:docVar w:name="KSO_WPS_MARK_KEY" w:val="e3a4a6c3-980a-48a8-8ee4-515ec7412193"/>
  </w:docVars>
  <w:rsids>
    <w:rsidRoot w:val="0E3D1992"/>
    <w:rsid w:val="08E81855"/>
    <w:rsid w:val="0E3D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="Calibri" w:hAnsi="Calibri" w:eastAsia="宋体" w:cs="Times New Roman"/>
      <w:kern w:val="0"/>
      <w:sz w:val="20"/>
      <w:szCs w:val="20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2024-05-09T02:52:00Z</dcterms:created>
  <dc:creator>俞敏俐</dc:creator>
  <cp:lastModifiedBy>俞敏俐</cp:lastModifiedBy>
  <dcterms:modified xsi:type="dcterms:W3CDTF">2024-05-09T02:59:56Z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E85EF567E6CD4BD9A7C66B309D175622_11</vt:lpwstr>
  </property>
</Properties>
</file>