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r>
        <w:rPr>
          <w:sz w:val="24"/>
        </w:rPr>
        <w:pict>
          <v:shape id="_x0000_s1026" o:spid="_x0000_s1026" o:spt="202" type="#_x0000_t202" style="position:absolute;left:0pt;margin-left:184.35pt;margin-top:0.15pt;height:652.7pt;width:87pt;mso-wrap-distance-left:9pt;mso-wrap-distance-right:9pt;z-index:-251657216;mso-width-relative:page;mso-height-relative:page;"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NjydNUAAAAJAQAADwAAAAAAAAABACAA&#10;AAAiAAAAZHJzL2Rvd25yZXYueG1sUEsBAhQAFAAAAAgAh07iQMfb4l0QAgAARQQAAA4AAAAAAAAA&#10;AQAgAAAAJAEAAGRycy9lMm9Eb2MueG1sUEsFBgAAAAAGAAYAWQEAAKYFAAAAAA==&#10;">
            <v:path/>
            <v:fill focussize="0,0"/>
            <v:stroke color="#FFFFFF" joinstyle="miter"/>
            <v:imagedata o:title=""/>
            <o:lock v:ext="edit"/>
            <v:textbox style="layout-flow:vertical-ideographic;">
              <w:txbxContent>
                <w:p>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p>
    <w:p>
      <w:pPr>
        <w:spacing w:line="480" w:lineRule="atLeast"/>
        <w:ind w:right="163"/>
        <w:jc w:val="center"/>
        <w:rPr>
          <w:b/>
          <w:sz w:val="18"/>
          <w:szCs w:val="18"/>
        </w:rPr>
      </w:pPr>
      <w:r>
        <w:rPr>
          <w:rFonts w:hint="eastAsia"/>
          <w:b/>
          <w:sz w:val="18"/>
          <w:szCs w:val="18"/>
        </w:rPr>
        <w:t xml:space="preserve">                                                                                       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出租方：厦门市政燃气投资发展有限公司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right="284" w:firstLine="236" w:firstLineChars="98"/>
        <w:rPr>
          <w:rFonts w:hAnsi="宋体"/>
          <w:b/>
          <w:sz w:val="24"/>
        </w:rPr>
      </w:pPr>
      <w:r>
        <w:rPr>
          <w:rFonts w:hint="eastAsia" w:hAnsi="宋体"/>
          <w:b/>
          <w:sz w:val="24"/>
        </w:rPr>
        <w:t>承租方：                                                （以下简称：“乙方”）</w:t>
      </w:r>
    </w:p>
    <w:p>
      <w:pPr>
        <w:tabs>
          <w:tab w:val="left" w:pos="7455"/>
        </w:tabs>
        <w:spacing w:line="480" w:lineRule="atLeast"/>
        <w:ind w:left="284" w:right="284"/>
        <w:rPr>
          <w:rFonts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lang w:eastAsia="zh-CN"/>
        </w:rPr>
        <w:t>地址位</w:t>
      </w:r>
      <w:r>
        <w:rPr>
          <w:rFonts w:hint="eastAsia" w:ascii="Times New Roman" w:hAnsi="Times New Roman"/>
          <w:sz w:val="24"/>
        </w:rPr>
        <w:t>于</w:t>
      </w:r>
      <w:r>
        <w:rPr>
          <w:rFonts w:hint="eastAsia" w:ascii="Times New Roman" w:hAnsi="Times New Roman"/>
          <w:sz w:val="24"/>
          <w:lang w:eastAsia="zh-CN"/>
        </w:rPr>
        <w:t>厦门市思明区屿后南里</w:t>
      </w:r>
      <w:r>
        <w:rPr>
          <w:rFonts w:hint="eastAsia" w:ascii="Times New Roman" w:hAnsi="Times New Roman"/>
          <w:sz w:val="24"/>
          <w:lang w:val="en-US" w:eastAsia="zh-CN"/>
        </w:rPr>
        <w:t>120号之8-9</w:t>
      </w:r>
      <w:bookmarkStart w:id="0" w:name="_GoBack"/>
      <w:bookmarkEnd w:id="0"/>
      <w:r>
        <w:rPr>
          <w:rFonts w:hint="eastAsia" w:ascii="Times New Roman" w:hAnsi="Times New Roman"/>
          <w:sz w:val="24"/>
          <w:lang w:val="en-US" w:eastAsia="zh-CN"/>
        </w:rPr>
        <w:t>店面</w:t>
      </w:r>
      <w:r>
        <w:rPr>
          <w:rFonts w:ascii="Times New Roman" w:hAnsi="Times New Roman"/>
          <w:sz w:val="24"/>
        </w:rPr>
        <w:t>出租给乙方使用</w:t>
      </w:r>
      <w:r>
        <w:rPr>
          <w:rFonts w:hint="eastAsia" w:ascii="Times New Roman" w:hAnsi="Times New Roman"/>
          <w:sz w:val="24"/>
          <w:lang w:val="en-US" w:eastAsia="zh-CN"/>
        </w:rPr>
        <w:t>，</w:t>
      </w:r>
      <w:r>
        <w:rPr>
          <w:rFonts w:hint="eastAsia" w:ascii="宋体" w:hAnsi="宋体" w:cs="宋体"/>
          <w:sz w:val="24"/>
        </w:rPr>
        <w:t>出租面积为</w:t>
      </w:r>
      <w:r>
        <w:rPr>
          <w:rFonts w:hint="eastAsia" w:ascii="宋体" w:hAnsi="宋体" w:cs="宋体"/>
          <w:sz w:val="24"/>
          <w:lang w:val="en-US" w:eastAsia="zh-CN"/>
        </w:rPr>
        <w:t>68</w:t>
      </w:r>
      <w:r>
        <w:rPr>
          <w:rFonts w:hint="eastAsia" w:ascii="宋体" w:hAnsi="宋体" w:cs="宋体"/>
          <w:sz w:val="24"/>
        </w:rPr>
        <w:t>平方米</w:t>
      </w:r>
      <w:r>
        <w:rPr>
          <w:rFonts w:hAnsi="宋体"/>
          <w:sz w:val="24"/>
        </w:rPr>
        <w:t>；类型：</w:t>
      </w:r>
      <w:r>
        <w:rPr>
          <w:rFonts w:hint="eastAsia" w:hAnsi="宋体"/>
          <w:sz w:val="24"/>
        </w:rPr>
        <w:t>房屋</w:t>
      </w:r>
      <w:r>
        <w:rPr>
          <w:rFonts w:hint="eastAsia" w:ascii="宋体" w:hAnsi="宋体"/>
          <w:sz w:val="24"/>
        </w:rPr>
        <w:t>；结构等级：良好；完损等级：完好。</w:t>
      </w:r>
    </w:p>
    <w:p>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r>
        <w:rPr>
          <w:rFonts w:hint="eastAsia" w:hAnsi="宋体"/>
          <w:position w:val="6"/>
          <w:sz w:val="24"/>
          <w:lang w:eastAsia="zh-CN"/>
        </w:rPr>
        <w:t>，禁止安装使用影响消防安全相关设备设施。</w:t>
      </w:r>
    </w:p>
    <w:p>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single"/>
        </w:rPr>
        <w:t xml:space="preserve">    </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如甲方在上述日期未将租赁物交付乙方的，乙方同意展期，租赁期从实际交付之日起开始计算。免租金装修期为</w:t>
      </w:r>
      <w:r>
        <w:rPr>
          <w:rFonts w:hint="eastAsia" w:ascii="宋体" w:hAnsi="宋体" w:cs="宋体"/>
          <w:bCs/>
          <w:sz w:val="24"/>
          <w:lang w:val="en-US" w:eastAsia="zh-CN"/>
        </w:rPr>
        <w:t>1</w:t>
      </w:r>
      <w:r>
        <w:rPr>
          <w:rFonts w:hint="eastAsia" w:ascii="宋体" w:hAnsi="宋体" w:cs="宋体"/>
          <w:bCs/>
          <w:sz w:val="24"/>
        </w:rPr>
        <w:t>个月，自</w:t>
      </w:r>
      <w:r>
        <w:rPr>
          <w:rFonts w:hint="eastAsia" w:ascii="宋体" w:hAnsi="宋体" w:cs="宋体"/>
          <w:bCs/>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rPr>
        <w:t>。</w:t>
      </w:r>
    </w:p>
    <w:p>
      <w:pPr>
        <w:tabs>
          <w:tab w:val="left" w:pos="7455"/>
        </w:tabs>
        <w:spacing w:before="120" w:line="476" w:lineRule="exact"/>
        <w:ind w:left="284" w:right="284"/>
        <w:rPr>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Ansi="宋体"/>
          <w:position w:val="6"/>
          <w:sz w:val="24"/>
        </w:rPr>
        <w:t>m</w:t>
      </w:r>
      <w:r>
        <w:rPr>
          <w:rFonts w:hAnsi="宋体"/>
          <w:position w:val="6"/>
          <w:sz w:val="24"/>
          <w:vertAlign w:val="superscript"/>
        </w:rPr>
        <w:t>2</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租金递增自租赁物交付之日起计算。递增具体方式为第一年至第二年不递增，第三年起每年以前一年为基础递增5%，即第一至第二年内月租金为</w:t>
      </w:r>
      <w:r>
        <w:rPr>
          <w:rFonts w:hint="eastAsia" w:ascii="宋体" w:hAnsi="宋体"/>
          <w:bCs/>
          <w:position w:val="6"/>
          <w:sz w:val="24"/>
          <w:u w:val="single"/>
        </w:rPr>
        <w:t xml:space="preserve"> </w:t>
      </w:r>
      <w:r>
        <w:rPr>
          <w:rFonts w:hint="eastAsia" w:ascii="宋体" w:hAnsi="宋体"/>
          <w:bCs/>
          <w:position w:val="6"/>
          <w:sz w:val="24"/>
          <w:u w:val="single"/>
          <w:lang w:val="en-US" w:eastAsia="zh-CN"/>
        </w:rPr>
        <w:t xml:space="preserve"> </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lang w:val="en-US" w:eastAsia="zh-CN"/>
        </w:rPr>
        <w:t xml:space="preserve">  </w:t>
      </w:r>
      <w:r>
        <w:rPr>
          <w:rFonts w:hint="eastAsia" w:ascii="宋体" w:hAnsi="宋体"/>
          <w:bCs/>
          <w:position w:val="6"/>
          <w:sz w:val="24"/>
          <w:u w:val="single"/>
        </w:rPr>
        <w:t xml:space="preserve">  </w:t>
      </w:r>
      <w:r>
        <w:rPr>
          <w:rFonts w:hint="eastAsia" w:ascii="宋体" w:hAnsi="宋体"/>
          <w:bCs/>
          <w:position w:val="6"/>
          <w:sz w:val="24"/>
        </w:rPr>
        <w:t>元。</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第五条：履约保证金（含水电押金）</w:t>
      </w:r>
    </w:p>
    <w:p>
      <w:pPr>
        <w:tabs>
          <w:tab w:val="left" w:pos="7455"/>
        </w:tabs>
        <w:spacing w:line="476" w:lineRule="exact"/>
        <w:ind w:left="239" w:leftChars="114" w:right="-61" w:firstLine="612" w:firstLineChars="255"/>
        <w:rPr>
          <w:rFonts w:hAnsi="宋体"/>
          <w:position w:val="6"/>
          <w:sz w:val="24"/>
        </w:rPr>
      </w:pPr>
      <w:r>
        <w:rPr>
          <w:rFonts w:hint="eastAsia" w:hAnsi="宋体"/>
          <w:position w:val="6"/>
          <w:sz w:val="24"/>
        </w:rPr>
        <w:t>1.租赁履约保证金为三个月租金（含一个月水电押金），即人民币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476" w:lineRule="exact"/>
        <w:ind w:left="284" w:right="284" w:firstLine="525"/>
        <w:rPr>
          <w:rFonts w:hAnsi="宋体"/>
          <w:position w:val="6"/>
          <w:sz w:val="24"/>
        </w:rPr>
      </w:pPr>
      <w:r>
        <w:rPr>
          <w:rFonts w:hint="eastAsia" w:hAnsi="宋体"/>
          <w:position w:val="6"/>
          <w:sz w:val="24"/>
          <w:lang w:val="en-US" w:eastAsia="zh-CN"/>
        </w:rPr>
        <w:t>2</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pPr>
        <w:tabs>
          <w:tab w:val="left" w:pos="7455"/>
        </w:tabs>
        <w:spacing w:line="476" w:lineRule="exact"/>
        <w:ind w:left="284" w:right="284" w:firstLine="76"/>
        <w:rPr>
          <w:b/>
          <w:bCs/>
          <w:sz w:val="24"/>
        </w:rPr>
      </w:pPr>
      <w:r>
        <w:rPr>
          <w:rFonts w:hint="eastAsia" w:hAnsi="宋体"/>
          <w:b/>
          <w:bCs/>
          <w:sz w:val="24"/>
        </w:rPr>
        <w:t>第十二条：合同的变更、解除</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pPr>
        <w:tabs>
          <w:tab w:val="left" w:pos="7455"/>
        </w:tabs>
        <w:spacing w:line="476" w:lineRule="exact"/>
        <w:ind w:right="284"/>
        <w:rPr>
          <w:b/>
          <w:position w:val="6"/>
          <w:sz w:val="24"/>
        </w:rPr>
      </w:pPr>
      <w:r>
        <w:rPr>
          <w:rFonts w:hint="eastAsia"/>
          <w:b/>
          <w:position w:val="6"/>
          <w:sz w:val="24"/>
        </w:rPr>
        <w:t>第十八条：法律适用</w:t>
      </w:r>
    </w:p>
    <w:p>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1.本合同自甲乙及代理方叁方法人或经办人签字或盖章并加盖叁方公章之日起生效。</w:t>
      </w:r>
    </w:p>
    <w:p>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pPr>
        <w:pStyle w:val="7"/>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pPr>
        <w:pStyle w:val="7"/>
        <w:spacing w:line="320" w:lineRule="exact"/>
        <w:ind w:firstLine="241" w:firstLineChars="100"/>
        <w:rPr>
          <w:rFonts w:hint="default" w:ascii="Times New Roman" w:hAnsi="Times New Roman"/>
          <w:b/>
          <w:bCs/>
          <w:szCs w:val="20"/>
        </w:rPr>
      </w:pPr>
      <w:r>
        <w:rPr>
          <w:rFonts w:ascii="Times New Roman"/>
          <w:b/>
          <w:bCs/>
          <w:szCs w:val="20"/>
        </w:rPr>
        <w:t>电　　话：　　　　　　　　　　　　             电　　话：</w:t>
      </w:r>
    </w:p>
    <w:p>
      <w:pPr>
        <w:pStyle w:val="7"/>
        <w:spacing w:line="120" w:lineRule="exact"/>
        <w:ind w:firstLine="241" w:firstLineChars="100"/>
        <w:rPr>
          <w:rFonts w:hint="default"/>
          <w:b/>
        </w:rPr>
      </w:pPr>
    </w:p>
    <w:p>
      <w:pPr>
        <w:pStyle w:val="7"/>
        <w:spacing w:line="120" w:lineRule="exact"/>
        <w:ind w:firstLine="241" w:firstLineChars="100"/>
        <w:rPr>
          <w:rFonts w:hint="default"/>
          <w:b/>
        </w:rPr>
      </w:pPr>
    </w:p>
    <w:p>
      <w:pPr>
        <w:pStyle w:val="7"/>
        <w:spacing w:line="320" w:lineRule="exact"/>
        <w:ind w:firstLine="241" w:firstLineChars="100"/>
        <w:rPr>
          <w:rFonts w:hint="default"/>
          <w:b/>
        </w:rPr>
      </w:pPr>
      <w:r>
        <w:rPr>
          <w:b/>
        </w:rPr>
        <w:t>代理方（盖章）：厦门市政金鹭环物业有限公司</w:t>
      </w:r>
    </w:p>
    <w:p>
      <w:pPr>
        <w:pStyle w:val="7"/>
        <w:spacing w:line="320" w:lineRule="exact"/>
        <w:ind w:firstLine="241" w:firstLineChars="100"/>
        <w:rPr>
          <w:rFonts w:hint="default"/>
          <w:b/>
        </w:rPr>
      </w:pPr>
      <w:r>
        <w:rPr>
          <w:b/>
        </w:rPr>
        <w:t>经办人（签章）：</w:t>
      </w:r>
    </w:p>
    <w:p>
      <w:pPr>
        <w:pStyle w:val="7"/>
        <w:spacing w:line="320" w:lineRule="exact"/>
        <w:ind w:firstLine="241" w:firstLineChars="100"/>
        <w:rPr>
          <w:rFonts w:hint="default"/>
          <w:b/>
        </w:rPr>
      </w:pPr>
      <w:r>
        <w:rPr>
          <w:b/>
        </w:rPr>
        <w:t>电话：</w:t>
      </w:r>
    </w:p>
    <w:p>
      <w:pPr>
        <w:pStyle w:val="7"/>
        <w:spacing w:line="320" w:lineRule="exact"/>
        <w:ind w:right="480"/>
        <w:rPr>
          <w:rFonts w:hint="default"/>
          <w:b/>
        </w:rPr>
      </w:pPr>
    </w:p>
    <w:p>
      <w:pPr>
        <w:pStyle w:val="7"/>
        <w:spacing w:line="320" w:lineRule="exact"/>
        <w:jc w:val="right"/>
        <w:rPr>
          <w:rFonts w:hint="default"/>
        </w:rPr>
      </w:pPr>
      <w:r>
        <w:rPr>
          <w:b/>
        </w:rPr>
        <w:t>签署日期：     年   月   日</w:t>
      </w:r>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16</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rPr>
        <w:rFonts w:hint="eastAsia" w:eastAsia="宋体"/>
        <w:lang w:val="en-US" w:eastAsia="zh-CN"/>
      </w:rPr>
    </w:pPr>
    <w:r>
      <w:rPr>
        <w:rFonts w:hint="eastAsia" w:ascii="Times New Roman" w:hAnsi="Times New Roman"/>
      </w:rPr>
      <w:t xml:space="preserve">                                                                      厦门市政金鹭环物业有限公司</w:t>
    </w:r>
    <w:r>
      <w:rPr>
        <w:rFonts w:hint="eastAsia"/>
        <w:lang w:val="en-US" w:eastAsia="zh-CN"/>
      </w:rPr>
      <w:t>房屋租赁合同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xYTBmM2ExNDA5MTI5NmEwNjA4YTk5MmRmY2Y2MzgifQ=="/>
  </w:docVars>
  <w:rsids>
    <w:rsidRoot w:val="6613048F"/>
    <w:rsid w:val="00050DE4"/>
    <w:rsid w:val="00072802"/>
    <w:rsid w:val="00115D89"/>
    <w:rsid w:val="002563EC"/>
    <w:rsid w:val="00343DD3"/>
    <w:rsid w:val="003639C1"/>
    <w:rsid w:val="0047383B"/>
    <w:rsid w:val="00546C28"/>
    <w:rsid w:val="00816963"/>
    <w:rsid w:val="00843C60"/>
    <w:rsid w:val="00881FC9"/>
    <w:rsid w:val="00901B94"/>
    <w:rsid w:val="00951E56"/>
    <w:rsid w:val="00973F3C"/>
    <w:rsid w:val="00981986"/>
    <w:rsid w:val="009F223E"/>
    <w:rsid w:val="00A539DC"/>
    <w:rsid w:val="00B40BD3"/>
    <w:rsid w:val="00BB3213"/>
    <w:rsid w:val="00C13E58"/>
    <w:rsid w:val="00C20324"/>
    <w:rsid w:val="00C55C2F"/>
    <w:rsid w:val="00CE020F"/>
    <w:rsid w:val="00D3793B"/>
    <w:rsid w:val="00DA765D"/>
    <w:rsid w:val="00DB291A"/>
    <w:rsid w:val="00E26CD3"/>
    <w:rsid w:val="00E570E2"/>
    <w:rsid w:val="00E70990"/>
    <w:rsid w:val="00F84926"/>
    <w:rsid w:val="064F15CA"/>
    <w:rsid w:val="0C10315D"/>
    <w:rsid w:val="10980FF1"/>
    <w:rsid w:val="1110444E"/>
    <w:rsid w:val="16656F95"/>
    <w:rsid w:val="20A96FBB"/>
    <w:rsid w:val="21CD6E43"/>
    <w:rsid w:val="221C234E"/>
    <w:rsid w:val="248661B5"/>
    <w:rsid w:val="28EC2E62"/>
    <w:rsid w:val="2B481DEA"/>
    <w:rsid w:val="2D5C6856"/>
    <w:rsid w:val="30D24CDD"/>
    <w:rsid w:val="30EB6E92"/>
    <w:rsid w:val="34823BFD"/>
    <w:rsid w:val="36B02C4A"/>
    <w:rsid w:val="36E954A6"/>
    <w:rsid w:val="3A7F79AD"/>
    <w:rsid w:val="3F7B06EF"/>
    <w:rsid w:val="4594367D"/>
    <w:rsid w:val="46560D03"/>
    <w:rsid w:val="57FA2329"/>
    <w:rsid w:val="63AA0996"/>
    <w:rsid w:val="6613048F"/>
    <w:rsid w:val="66E91E63"/>
    <w:rsid w:val="7518015B"/>
    <w:rsid w:val="752B2E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00" w:firstLineChars="200"/>
    </w:pPr>
    <w:rPr>
      <w:rFonts w:eastAsia="仿宋_GB2312"/>
      <w:sz w:val="32"/>
      <w:szCs w:val="32"/>
    </w:rPr>
  </w:style>
  <w:style w:type="paragraph" w:styleId="3">
    <w:name w:val="Block Text"/>
    <w:basedOn w:val="1"/>
    <w:autoRedefine/>
    <w:qFormat/>
    <w:uiPriority w:val="0"/>
    <w:pPr>
      <w:spacing w:line="360" w:lineRule="auto"/>
      <w:ind w:left="560" w:leftChars="200" w:right="560" w:rightChars="200" w:firstLine="699" w:firstLineChars="233"/>
    </w:pPr>
    <w:rPr>
      <w:rFonts w:ascii="宋体" w:hAnsi="宋体"/>
      <w:sz w:val="30"/>
      <w:szCs w:val="20"/>
    </w:rPr>
  </w:style>
  <w:style w:type="paragraph" w:styleId="4">
    <w:name w:val="Balloon Text"/>
    <w:basedOn w:val="1"/>
    <w:link w:val="13"/>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Autospacing="1" w:afterAutospacing="1"/>
      <w:jc w:val="left"/>
    </w:pPr>
    <w:rPr>
      <w:rFonts w:hint="eastAsia" w:ascii="宋体" w:hAnsi="宋体"/>
      <w:color w:val="000000"/>
      <w:kern w:val="0"/>
      <w:sz w:val="24"/>
    </w:r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paragraph" w:styleId="12">
    <w:name w:val="List Paragraph"/>
    <w:basedOn w:val="1"/>
    <w:autoRedefine/>
    <w:unhideWhenUsed/>
    <w:qFormat/>
    <w:uiPriority w:val="99"/>
    <w:pPr>
      <w:ind w:firstLine="420" w:firstLineChars="200"/>
    </w:pPr>
  </w:style>
  <w:style w:type="character" w:customStyle="1" w:styleId="13">
    <w:name w:val="批注框文本 Char"/>
    <w:basedOn w:val="9"/>
    <w:link w:val="4"/>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2538</Words>
  <Characters>14467</Characters>
  <Lines>120</Lines>
  <Paragraphs>33</Paragraphs>
  <TotalTime>2</TotalTime>
  <ScaleCrop>false</ScaleCrop>
  <LinksUpToDate>false</LinksUpToDate>
  <CharactersWithSpaces>16972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2023-11-29T01:54:00Z</dcterms:created>
  <dc:creator>盛</dc:creator>
  <cp:lastModifiedBy>盛</cp:lastModifiedBy>
  <dcterms:modified xsi:type="dcterms:W3CDTF">2024-04-18T13:54:13Z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D010CCC0BDF3411C87C87E4F4117C9AB_11</vt:lpwstr>
  </property>
</Properties>
</file>