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kern w:val="0"/>
                <w:sz w:val="24"/>
                <w:szCs w:val="24"/>
              </w:rPr>
              <w:t>高崎再生水厂尾水排海管</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696C"/>
    <w:rsid w:val="0060417A"/>
    <w:rsid w:val="00646FBD"/>
    <w:rsid w:val="007C6E78"/>
    <w:rsid w:val="00815B3E"/>
    <w:rsid w:val="009D2F62"/>
    <w:rsid w:val="00B9284F"/>
    <w:rsid w:val="00CE5E34"/>
    <w:rsid w:val="09E367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中国微软</Company>
  <Pages>2</Pages>
  <Words>81</Words>
  <Characters>462</Characters>
  <Lines>3</Lines>
  <Paragraphs>1</Paragraphs>
  <TotalTime>3</TotalTime>
  <ScaleCrop>false</ScaleCrop>
  <LinksUpToDate>false</LinksUpToDate>
  <CharactersWithSpaces>542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陈渊铭</cp:lastModifiedBy>
  <dcterms:modified xsi:type="dcterms:W3CDTF">2020-04-30T01:32:51Z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